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2EF95" w14:textId="77777777" w:rsidR="00CC2F08" w:rsidRDefault="0018778C">
      <w:pPr>
        <w:pStyle w:val="Body"/>
        <w:spacing w:line="276" w:lineRule="auto"/>
        <w:jc w:val="center"/>
        <w:rPr>
          <w:rFonts w:ascii="Verdana" w:eastAsia="Verdana" w:hAnsi="Verdana" w:cs="Verdana"/>
          <w:b/>
          <w:bCs/>
          <w:color w:val="78A22F"/>
          <w:sz w:val="40"/>
          <w:szCs w:val="40"/>
          <w:u w:color="78A22F"/>
        </w:rPr>
      </w:pPr>
      <w:bookmarkStart w:id="0" w:name="_GoBack"/>
      <w:r>
        <w:rPr>
          <w:rFonts w:ascii="Verdana" w:hAnsi="Verdana"/>
          <w:b/>
          <w:bCs/>
          <w:color w:val="78A22F"/>
          <w:sz w:val="40"/>
          <w:szCs w:val="40"/>
          <w:u w:color="78A22F"/>
        </w:rPr>
        <w:t xml:space="preserve">Celebrate The Year of the Bee </w:t>
      </w:r>
      <w:r>
        <w:rPr>
          <w:rFonts w:ascii="Arial Unicode MS" w:eastAsia="Arial Unicode MS" w:hAnsi="Arial Unicode MS" w:cs="Arial Unicode MS"/>
          <w:color w:val="78A22F"/>
          <w:sz w:val="40"/>
          <w:szCs w:val="40"/>
          <w:u w:color="78A22F"/>
        </w:rPr>
        <w:br/>
      </w:r>
      <w:r>
        <w:rPr>
          <w:rFonts w:ascii="Verdana" w:hAnsi="Verdana"/>
          <w:b/>
          <w:bCs/>
          <w:color w:val="78A22F"/>
          <w:sz w:val="40"/>
          <w:szCs w:val="40"/>
          <w:u w:color="78A22F"/>
        </w:rPr>
        <w:t>with a Slovenian Api Adventure!</w:t>
      </w:r>
    </w:p>
    <w:bookmarkEnd w:id="0"/>
    <w:p w14:paraId="7E7E0BE7" w14:textId="77777777" w:rsidR="00CC2F08" w:rsidRDefault="00CC2F08">
      <w:pPr>
        <w:pStyle w:val="Body"/>
        <w:widowControl w:val="0"/>
        <w:jc w:val="both"/>
        <w:rPr>
          <w:rFonts w:ascii="Verdana" w:eastAsia="Verdana" w:hAnsi="Verdana" w:cs="Verdana"/>
          <w:b/>
          <w:bCs/>
          <w:color w:val="78A22F"/>
          <w:sz w:val="40"/>
          <w:szCs w:val="40"/>
          <w:u w:color="78A22F"/>
        </w:rPr>
      </w:pPr>
    </w:p>
    <w:p w14:paraId="449BA8F6" w14:textId="77777777" w:rsidR="00CC2F08" w:rsidRDefault="00CC2F08">
      <w:pPr>
        <w:pStyle w:val="Body"/>
        <w:widowControl w:val="0"/>
        <w:jc w:val="both"/>
        <w:rPr>
          <w:rFonts w:ascii="Arial" w:eastAsia="Arial" w:hAnsi="Arial" w:cs="Arial"/>
          <w:b/>
          <w:bCs/>
        </w:rPr>
      </w:pPr>
    </w:p>
    <w:p w14:paraId="22ADAB94" w14:textId="77777777" w:rsidR="00CC2F08" w:rsidRDefault="0018778C">
      <w:pPr>
        <w:pStyle w:val="Body"/>
        <w:widowControl w:val="0"/>
        <w:jc w:val="both"/>
        <w:rPr>
          <w:rFonts w:ascii="Arial" w:eastAsia="Arial" w:hAnsi="Arial" w:cs="Arial"/>
          <w:b/>
          <w:bCs/>
        </w:rPr>
      </w:pPr>
      <w:r>
        <w:rPr>
          <w:rFonts w:ascii="Arial" w:hAnsi="Arial"/>
          <w:b/>
          <w:bCs/>
        </w:rPr>
        <w:t>London, WTM 2017.</w:t>
      </w:r>
    </w:p>
    <w:p w14:paraId="7B9C07CE" w14:textId="77777777" w:rsidR="00CC2F08" w:rsidRDefault="0018778C">
      <w:pPr>
        <w:pStyle w:val="Body"/>
        <w:widowControl w:val="0"/>
        <w:jc w:val="both"/>
        <w:rPr>
          <w:rFonts w:ascii="Arial" w:eastAsia="Arial" w:hAnsi="Arial" w:cs="Arial"/>
          <w:b/>
          <w:bCs/>
        </w:rPr>
      </w:pPr>
      <w:r>
        <w:rPr>
          <w:rFonts w:ascii="Arial" w:hAnsi="Arial"/>
          <w:b/>
          <w:bCs/>
        </w:rPr>
        <w:t xml:space="preserve"> </w:t>
      </w:r>
      <w:r>
        <w:rPr>
          <w:rFonts w:ascii="Arial Unicode MS" w:eastAsia="Arial Unicode MS" w:hAnsi="Arial Unicode MS" w:cs="Arial Unicode MS"/>
        </w:rPr>
        <w:br/>
      </w:r>
      <w:r>
        <w:rPr>
          <w:rFonts w:ascii="Arial" w:hAnsi="Arial"/>
          <w:b/>
          <w:bCs/>
        </w:rPr>
        <w:t>Slovenia is a proud beekeeping nation. Beekeeping is one of Slovenia’s oldest traditions and today it is home over 10,000 bee</w:t>
      </w:r>
      <w:r w:rsidR="00D15E86">
        <w:rPr>
          <w:rFonts w:ascii="Arial" w:hAnsi="Arial"/>
          <w:b/>
          <w:bCs/>
        </w:rPr>
        <w:t>-</w:t>
      </w:r>
      <w:r>
        <w:rPr>
          <w:rFonts w:ascii="Arial" w:hAnsi="Arial"/>
          <w:b/>
          <w:bCs/>
        </w:rPr>
        <w:t>keepers,</w:t>
      </w:r>
      <w:r w:rsidR="00D15E86">
        <w:rPr>
          <w:rFonts w:ascii="Arial" w:hAnsi="Arial"/>
          <w:b/>
          <w:bCs/>
        </w:rPr>
        <w:t xml:space="preserve"> </w:t>
      </w:r>
      <w:r>
        <w:rPr>
          <w:rFonts w:ascii="Arial" w:hAnsi="Arial"/>
          <w:b/>
          <w:bCs/>
        </w:rPr>
        <w:t>12,500 apiaries and nearly 170,000 hive colonies. Slovenia’s Carniolan honeybee is regarded as the second most widespread bee breeds in the world, and we are the only EU Member State to have protected our native bee species. </w:t>
      </w:r>
    </w:p>
    <w:p w14:paraId="2BE46F23" w14:textId="77777777" w:rsidR="00CC2F08" w:rsidRDefault="00CC2F08">
      <w:pPr>
        <w:pStyle w:val="Body"/>
        <w:widowControl w:val="0"/>
        <w:jc w:val="both"/>
        <w:rPr>
          <w:rFonts w:ascii="Arial" w:eastAsia="Arial" w:hAnsi="Arial" w:cs="Arial"/>
          <w:b/>
          <w:bCs/>
        </w:rPr>
      </w:pPr>
    </w:p>
    <w:p w14:paraId="75884A95" w14:textId="77777777" w:rsidR="00CC2F08" w:rsidRDefault="0018778C">
      <w:pPr>
        <w:pStyle w:val="Body"/>
        <w:widowControl w:val="0"/>
        <w:jc w:val="both"/>
        <w:rPr>
          <w:rFonts w:ascii="Arial" w:eastAsia="Arial" w:hAnsi="Arial" w:cs="Arial"/>
          <w:b/>
          <w:bCs/>
        </w:rPr>
      </w:pPr>
      <w:r>
        <w:rPr>
          <w:rFonts w:ascii="Arial" w:hAnsi="Arial"/>
          <w:b/>
          <w:bCs/>
        </w:rPr>
        <w:t>With the 20th of May 2018 marking the first ever World Bee Day, this is the perfect opportunity to explore our many beekeeping attractions and api adventures. </w:t>
      </w:r>
    </w:p>
    <w:p w14:paraId="08A2312A" w14:textId="77777777" w:rsidR="00CC2F08" w:rsidRDefault="00CC2F08">
      <w:pPr>
        <w:pStyle w:val="Body"/>
        <w:widowControl w:val="0"/>
        <w:jc w:val="both"/>
        <w:rPr>
          <w:rFonts w:ascii="Arial" w:eastAsia="Arial" w:hAnsi="Arial" w:cs="Arial"/>
          <w:b/>
          <w:bCs/>
        </w:rPr>
      </w:pPr>
    </w:p>
    <w:p w14:paraId="5144D5A0" w14:textId="77777777" w:rsidR="00CC2F08" w:rsidRDefault="0018778C">
      <w:pPr>
        <w:pStyle w:val="Body"/>
        <w:widowControl w:val="0"/>
        <w:jc w:val="both"/>
        <w:rPr>
          <w:rFonts w:ascii="Arial" w:eastAsia="Arial" w:hAnsi="Arial" w:cs="Arial"/>
          <w:b/>
          <w:bCs/>
        </w:rPr>
      </w:pPr>
      <w:r>
        <w:rPr>
          <w:rFonts w:ascii="Arial" w:hAnsi="Arial"/>
          <w:b/>
          <w:bCs/>
        </w:rPr>
        <w:t>Api-tourism is focused on a sustainable approach to tourism, promoting green destinations, travel and apiculture. The Slovenian Beekeepers Association has worked with tour providers to develop trips that combine tour rich beekeeping tradition with eco-friendly values.</w:t>
      </w:r>
    </w:p>
    <w:p w14:paraId="58C42BE6" w14:textId="77777777" w:rsidR="00CC2F08" w:rsidRDefault="00CC2F08">
      <w:pPr>
        <w:pStyle w:val="Body"/>
        <w:widowControl w:val="0"/>
        <w:jc w:val="both"/>
        <w:rPr>
          <w:rFonts w:ascii="Arial" w:eastAsia="Arial" w:hAnsi="Arial" w:cs="Arial"/>
          <w:b/>
          <w:bCs/>
        </w:rPr>
      </w:pPr>
    </w:p>
    <w:p w14:paraId="78D4E90C" w14:textId="77777777" w:rsidR="00CC2F08" w:rsidRDefault="0018778C">
      <w:pPr>
        <w:pStyle w:val="Body"/>
        <w:widowControl w:val="0"/>
        <w:jc w:val="both"/>
        <w:rPr>
          <w:rFonts w:ascii="Arial" w:eastAsia="Arial" w:hAnsi="Arial" w:cs="Arial"/>
          <w:b/>
          <w:bCs/>
        </w:rPr>
      </w:pPr>
      <w:r>
        <w:rPr>
          <w:rFonts w:ascii="Arial" w:hAnsi="Arial"/>
          <w:b/>
          <w:bCs/>
        </w:rPr>
        <w:t>Ten top api adventures in Slovenia:</w:t>
      </w:r>
    </w:p>
    <w:p w14:paraId="1AFD710A" w14:textId="77777777" w:rsidR="00CC2F08" w:rsidRDefault="00CC2F08">
      <w:pPr>
        <w:pStyle w:val="Body"/>
        <w:widowControl w:val="0"/>
        <w:jc w:val="both"/>
        <w:rPr>
          <w:rFonts w:ascii="Arial" w:eastAsia="Arial" w:hAnsi="Arial" w:cs="Arial"/>
          <w:b/>
          <w:bCs/>
        </w:rPr>
      </w:pPr>
    </w:p>
    <w:p w14:paraId="07E653E5" w14:textId="48A87387" w:rsidR="00CC2F08" w:rsidRDefault="0018778C">
      <w:pPr>
        <w:pStyle w:val="Body"/>
        <w:widowControl w:val="0"/>
        <w:jc w:val="both"/>
        <w:rPr>
          <w:rFonts w:ascii="Arial" w:eastAsia="Arial" w:hAnsi="Arial" w:cs="Arial"/>
        </w:rPr>
      </w:pPr>
      <w:r>
        <w:rPr>
          <w:rFonts w:ascii="Arial" w:hAnsi="Arial"/>
          <w:b/>
          <w:bCs/>
        </w:rPr>
        <w:t>1. Visit Radovljica - </w:t>
      </w:r>
      <w:r>
        <w:rPr>
          <w:rFonts w:ascii="Arial" w:hAnsi="Arial"/>
        </w:rPr>
        <w:t>Slovenia’s ‘sweetest town’ is the ideal location for exploring Slovenia’s rich beekeeping tradition. The charming old town is home to some wonderful architecture and The Museum of Apiculture, which offers an insight into the native Carn</w:t>
      </w:r>
      <w:r w:rsidR="006551CD">
        <w:rPr>
          <w:rFonts w:ascii="Arial" w:hAnsi="Arial"/>
        </w:rPr>
        <w:t>iol</w:t>
      </w:r>
      <w:r>
        <w:rPr>
          <w:rFonts w:ascii="Arial" w:hAnsi="Arial"/>
        </w:rPr>
        <w:t>an honey bee.</w:t>
      </w:r>
    </w:p>
    <w:p w14:paraId="2A2D21B4" w14:textId="77777777" w:rsidR="00CC2F08" w:rsidRDefault="00CC2F08">
      <w:pPr>
        <w:pStyle w:val="Body"/>
        <w:widowControl w:val="0"/>
        <w:jc w:val="both"/>
        <w:rPr>
          <w:rFonts w:ascii="Arial" w:eastAsia="Arial" w:hAnsi="Arial" w:cs="Arial"/>
          <w:b/>
          <w:bCs/>
        </w:rPr>
      </w:pPr>
    </w:p>
    <w:p w14:paraId="2072C1FF" w14:textId="77777777" w:rsidR="00CC2F08" w:rsidRDefault="0018778C">
      <w:pPr>
        <w:pStyle w:val="Body"/>
        <w:widowControl w:val="0"/>
        <w:jc w:val="both"/>
        <w:rPr>
          <w:rFonts w:ascii="Arial" w:eastAsia="Arial" w:hAnsi="Arial" w:cs="Arial"/>
        </w:rPr>
      </w:pPr>
      <w:r>
        <w:rPr>
          <w:rFonts w:ascii="Arial" w:hAnsi="Arial"/>
          <w:b/>
          <w:bCs/>
        </w:rPr>
        <w:t xml:space="preserve">2. Bohinj International Wildflower Festival – </w:t>
      </w:r>
      <w:r>
        <w:rPr>
          <w:rFonts w:ascii="Arial" w:hAnsi="Arial"/>
        </w:rPr>
        <w:t xml:space="preserve">Europe’s first wildflower festival </w:t>
      </w:r>
      <w:r w:rsidR="000109BC">
        <w:rPr>
          <w:rFonts w:ascii="Arial" w:hAnsi="Arial"/>
        </w:rPr>
        <w:t>that</w:t>
      </w:r>
      <w:r>
        <w:rPr>
          <w:rFonts w:ascii="Arial" w:hAnsi="Arial"/>
        </w:rPr>
        <w:t xml:space="preserve"> celebrates bees with a varied programme including flora displays, workshops and live honey demonstrations.</w:t>
      </w:r>
      <w:r w:rsidR="000109BC">
        <w:rPr>
          <w:rFonts w:ascii="Arial" w:hAnsi="Arial"/>
        </w:rPr>
        <w:t xml:space="preserve"> 25</w:t>
      </w:r>
      <w:r w:rsidR="000109BC" w:rsidRPr="000109BC">
        <w:rPr>
          <w:rFonts w:ascii="Arial" w:hAnsi="Arial"/>
          <w:vertAlign w:val="superscript"/>
        </w:rPr>
        <w:t>th</w:t>
      </w:r>
      <w:r w:rsidR="000109BC">
        <w:rPr>
          <w:rFonts w:ascii="Arial" w:hAnsi="Arial"/>
        </w:rPr>
        <w:t xml:space="preserve"> May – 10</w:t>
      </w:r>
      <w:r w:rsidR="000109BC" w:rsidRPr="000109BC">
        <w:rPr>
          <w:rFonts w:ascii="Arial" w:hAnsi="Arial"/>
          <w:vertAlign w:val="superscript"/>
        </w:rPr>
        <w:t>th</w:t>
      </w:r>
      <w:r w:rsidR="00F33BCD">
        <w:rPr>
          <w:rFonts w:ascii="Arial" w:hAnsi="Arial"/>
        </w:rPr>
        <w:t xml:space="preserve"> June</w:t>
      </w:r>
      <w:r w:rsidR="000109BC">
        <w:rPr>
          <w:rFonts w:ascii="Arial" w:hAnsi="Arial"/>
        </w:rPr>
        <w:t xml:space="preserve"> 2018.</w:t>
      </w:r>
      <w:r>
        <w:rPr>
          <w:rFonts w:ascii="Arial" w:hAnsi="Arial"/>
        </w:rPr>
        <w:t xml:space="preserve"> </w:t>
      </w:r>
    </w:p>
    <w:p w14:paraId="6D8911AD" w14:textId="77777777" w:rsidR="00CC2F08" w:rsidRDefault="0018778C">
      <w:pPr>
        <w:pStyle w:val="Body"/>
        <w:widowControl w:val="0"/>
        <w:jc w:val="both"/>
        <w:rPr>
          <w:rFonts w:ascii="Arial" w:eastAsia="Arial" w:hAnsi="Arial" w:cs="Arial"/>
          <w:b/>
          <w:bCs/>
        </w:rPr>
      </w:pPr>
      <w:r>
        <w:rPr>
          <w:rFonts w:ascii="Arial" w:hAnsi="Arial"/>
          <w:b/>
          <w:bCs/>
        </w:rPr>
        <w:t> </w:t>
      </w:r>
    </w:p>
    <w:p w14:paraId="3E7802F9" w14:textId="77777777" w:rsidR="00CC2F08" w:rsidRDefault="0018778C">
      <w:pPr>
        <w:pStyle w:val="Body"/>
        <w:widowControl w:val="0"/>
        <w:jc w:val="both"/>
        <w:rPr>
          <w:rFonts w:ascii="Arial" w:eastAsia="Arial" w:hAnsi="Arial" w:cs="Arial"/>
        </w:rPr>
      </w:pPr>
      <w:r>
        <w:rPr>
          <w:rFonts w:ascii="Arial" w:hAnsi="Arial"/>
          <w:b/>
          <w:bCs/>
        </w:rPr>
        <w:t xml:space="preserve">3. Honey tasting trails – </w:t>
      </w:r>
      <w:r>
        <w:rPr>
          <w:rFonts w:ascii="Arial" w:hAnsi="Arial"/>
        </w:rPr>
        <w:t>Slovenia produces some 2,400kg of honey each year. Sample sparkling chestnut honey-based wine at Cesar in Maribor and visit Radovljica’s Restaurant Lectar to watch traditional honey bread hearts (</w:t>
      </w:r>
      <w:r>
        <w:rPr>
          <w:rFonts w:ascii="Arial" w:hAnsi="Arial"/>
          <w:i/>
          <w:iCs/>
        </w:rPr>
        <w:t>lectarstvo</w:t>
      </w:r>
      <w:r>
        <w:rPr>
          <w:rFonts w:ascii="Arial" w:hAnsi="Arial"/>
        </w:rPr>
        <w:t>) being made.</w:t>
      </w:r>
    </w:p>
    <w:p w14:paraId="1D16DE4E" w14:textId="77777777" w:rsidR="00CC2F08" w:rsidRDefault="00CC2F08">
      <w:pPr>
        <w:pStyle w:val="Body"/>
        <w:widowControl w:val="0"/>
        <w:jc w:val="both"/>
        <w:rPr>
          <w:rFonts w:ascii="Arial" w:eastAsia="Arial" w:hAnsi="Arial" w:cs="Arial"/>
          <w:b/>
          <w:bCs/>
        </w:rPr>
      </w:pPr>
    </w:p>
    <w:p w14:paraId="115B13A1" w14:textId="77777777" w:rsidR="00CC2F08" w:rsidRDefault="0018778C">
      <w:pPr>
        <w:pStyle w:val="Body"/>
        <w:widowControl w:val="0"/>
        <w:jc w:val="both"/>
        <w:rPr>
          <w:rFonts w:ascii="Arial" w:eastAsia="Arial" w:hAnsi="Arial" w:cs="Arial"/>
          <w:b/>
          <w:bCs/>
        </w:rPr>
      </w:pPr>
      <w:r>
        <w:rPr>
          <w:rFonts w:ascii="Arial" w:hAnsi="Arial"/>
          <w:b/>
          <w:bCs/>
        </w:rPr>
        <w:t xml:space="preserve">4. Take an apitherapy tour – </w:t>
      </w:r>
      <w:r>
        <w:rPr>
          <w:rFonts w:ascii="Arial" w:hAnsi="Arial"/>
        </w:rPr>
        <w:t>From honey massages to breathing air direct from bee hives, embark on an apitherapy tour to learn all about the curative effects of Slovenia’s ancient beekeeping tradition. </w:t>
      </w:r>
    </w:p>
    <w:p w14:paraId="6E0CD14A" w14:textId="77777777" w:rsidR="00CC2F08" w:rsidRDefault="00CC2F08">
      <w:pPr>
        <w:pStyle w:val="Body"/>
        <w:widowControl w:val="0"/>
        <w:jc w:val="both"/>
        <w:rPr>
          <w:rFonts w:ascii="Arial" w:eastAsia="Arial" w:hAnsi="Arial" w:cs="Arial"/>
          <w:b/>
          <w:bCs/>
        </w:rPr>
      </w:pPr>
    </w:p>
    <w:p w14:paraId="7CC600DC" w14:textId="77777777" w:rsidR="00CC2F08" w:rsidRDefault="0018778C">
      <w:pPr>
        <w:pStyle w:val="Body"/>
        <w:widowControl w:val="0"/>
        <w:jc w:val="both"/>
        <w:rPr>
          <w:rFonts w:ascii="Arial" w:eastAsia="Arial" w:hAnsi="Arial" w:cs="Arial"/>
          <w:b/>
          <w:bCs/>
        </w:rPr>
      </w:pPr>
      <w:r>
        <w:rPr>
          <w:rFonts w:ascii="Arial" w:hAnsi="Arial"/>
          <w:b/>
          <w:bCs/>
        </w:rPr>
        <w:t>5. Attend ‘</w:t>
      </w:r>
      <w:r>
        <w:rPr>
          <w:rFonts w:ascii="Arial" w:hAnsi="Arial"/>
          <w:b/>
          <w:bCs/>
          <w:lang w:val="it-IT"/>
        </w:rPr>
        <w:t>api camp</w:t>
      </w:r>
      <w:r>
        <w:rPr>
          <w:rFonts w:ascii="Arial" w:hAnsi="Arial"/>
          <w:b/>
          <w:bCs/>
        </w:rPr>
        <w:t xml:space="preserve">’ - </w:t>
      </w:r>
      <w:r>
        <w:rPr>
          <w:rFonts w:ascii="Arial" w:hAnsi="Arial"/>
        </w:rPr>
        <w:t>Slovenia is home to various ‘</w:t>
      </w:r>
      <w:r>
        <w:rPr>
          <w:rFonts w:ascii="Arial" w:hAnsi="Arial"/>
          <w:lang w:val="it-IT"/>
        </w:rPr>
        <w:t>api camps</w:t>
      </w:r>
      <w:r>
        <w:rPr>
          <w:rFonts w:ascii="Arial" w:hAnsi="Arial"/>
        </w:rPr>
        <w:t>’ where those interested in bee keeping can learn a variety of skills including honey production and Queen bee breeding.</w:t>
      </w:r>
      <w:r>
        <w:rPr>
          <w:rFonts w:ascii="Arial" w:hAnsi="Arial"/>
          <w:b/>
          <w:bCs/>
        </w:rPr>
        <w:t> </w:t>
      </w:r>
    </w:p>
    <w:p w14:paraId="531BF739" w14:textId="77777777" w:rsidR="00CC2F08" w:rsidRDefault="00CC2F08">
      <w:pPr>
        <w:pStyle w:val="Body"/>
        <w:widowControl w:val="0"/>
        <w:jc w:val="both"/>
        <w:rPr>
          <w:rFonts w:ascii="Arial" w:eastAsia="Arial" w:hAnsi="Arial" w:cs="Arial"/>
          <w:b/>
          <w:bCs/>
        </w:rPr>
      </w:pPr>
    </w:p>
    <w:p w14:paraId="72E836EC" w14:textId="77777777" w:rsidR="00CC2F08" w:rsidRDefault="0018778C">
      <w:pPr>
        <w:pStyle w:val="Body"/>
        <w:widowControl w:val="0"/>
        <w:jc w:val="both"/>
        <w:rPr>
          <w:rFonts w:ascii="Arial" w:eastAsia="Arial" w:hAnsi="Arial" w:cs="Arial"/>
        </w:rPr>
      </w:pPr>
      <w:r>
        <w:rPr>
          <w:rFonts w:ascii="Arial" w:hAnsi="Arial"/>
          <w:b/>
          <w:bCs/>
        </w:rPr>
        <w:lastRenderedPageBreak/>
        <w:t xml:space="preserve">6. Visit the Slovenian Beekeeping Centre – </w:t>
      </w:r>
      <w:r>
        <w:rPr>
          <w:rFonts w:ascii="Arial" w:hAnsi="Arial"/>
        </w:rPr>
        <w:t>Established in 1873 the centre showcases Slovenia’s beekeeping history along with the chance to sample honey liqueurs and embarking on nature trails.</w:t>
      </w:r>
    </w:p>
    <w:p w14:paraId="518FE72E" w14:textId="77777777" w:rsidR="00CC2F08" w:rsidRDefault="00CC2F08">
      <w:pPr>
        <w:pStyle w:val="Body"/>
        <w:widowControl w:val="0"/>
        <w:jc w:val="both"/>
        <w:rPr>
          <w:rFonts w:ascii="Arial" w:eastAsia="Arial" w:hAnsi="Arial" w:cs="Arial"/>
        </w:rPr>
      </w:pPr>
    </w:p>
    <w:p w14:paraId="18A4BBD6" w14:textId="77777777" w:rsidR="00CC2F08" w:rsidRDefault="0018778C">
      <w:pPr>
        <w:pStyle w:val="Body"/>
        <w:widowControl w:val="0"/>
        <w:jc w:val="both"/>
        <w:rPr>
          <w:rFonts w:ascii="Arial" w:eastAsia="Arial" w:hAnsi="Arial" w:cs="Arial"/>
        </w:rPr>
      </w:pPr>
      <w:r>
        <w:rPr>
          <w:rFonts w:ascii="Arial" w:hAnsi="Arial"/>
          <w:b/>
          <w:bCs/>
        </w:rPr>
        <w:t>7. Discover api-folklore in Radovljica</w:t>
      </w:r>
      <w:r>
        <w:rPr>
          <w:rFonts w:ascii="Arial" w:hAnsi="Arial"/>
        </w:rPr>
        <w:t xml:space="preserve"> - In the mid-eighteenth century Slovenian folk art appeared on many traditional bee houses. Visit the Radovljica’s beekeeping museum to see 600 original hand-painted panels.</w:t>
      </w:r>
      <w:r>
        <w:rPr>
          <w:rFonts w:ascii="Arial Unicode MS" w:eastAsia="Arial Unicode MS" w:hAnsi="Arial Unicode MS" w:cs="Arial Unicode MS"/>
        </w:rPr>
        <w:br/>
      </w:r>
    </w:p>
    <w:p w14:paraId="02C6B858" w14:textId="77777777" w:rsidR="00D15E86" w:rsidRPr="000109BC" w:rsidRDefault="0018778C">
      <w:pPr>
        <w:pStyle w:val="Body"/>
        <w:widowControl w:val="0"/>
        <w:jc w:val="both"/>
        <w:rPr>
          <w:rFonts w:ascii="Arial" w:hAnsi="Arial"/>
        </w:rPr>
      </w:pPr>
      <w:r>
        <w:rPr>
          <w:rFonts w:ascii="Arial" w:hAnsi="Arial"/>
          <w:b/>
          <w:bCs/>
        </w:rPr>
        <w:t>8. Stay on an api-friendly estate</w:t>
      </w:r>
      <w:r>
        <w:rPr>
          <w:rFonts w:ascii="Arial" w:hAnsi="Arial"/>
        </w:rPr>
        <w:t xml:space="preserve"> - Trnulja Estate is a 100% organic farm where you can stay in </w:t>
      </w:r>
      <w:r w:rsidR="000109BC">
        <w:rPr>
          <w:rFonts w:ascii="Arial" w:hAnsi="Arial"/>
        </w:rPr>
        <w:t>sustainably built</w:t>
      </w:r>
      <w:r>
        <w:rPr>
          <w:rFonts w:ascii="Arial" w:hAnsi="Arial"/>
        </w:rPr>
        <w:t xml:space="preserve"> bio-apartments and take part in organic cooking workshops using local produce. </w:t>
      </w:r>
      <w:r w:rsidR="00D15E86">
        <w:rPr>
          <w:rFonts w:ascii="Arial" w:hAnsi="Arial"/>
        </w:rPr>
        <w:t xml:space="preserve"> </w:t>
      </w:r>
      <w:r w:rsidR="000109BC">
        <w:rPr>
          <w:rFonts w:ascii="Arial" w:hAnsi="Arial"/>
        </w:rPr>
        <w:t>In Ljubljana, Hotel Park has rooftop beehives and Mozirje’s Api Chalets are even shaped like beehives!</w:t>
      </w:r>
    </w:p>
    <w:p w14:paraId="1C9AB2E8" w14:textId="77777777" w:rsidR="00CC2F08" w:rsidRDefault="00CC2F08">
      <w:pPr>
        <w:pStyle w:val="Body"/>
        <w:widowControl w:val="0"/>
        <w:jc w:val="both"/>
        <w:rPr>
          <w:rFonts w:ascii="Arial" w:eastAsia="Arial" w:hAnsi="Arial" w:cs="Arial"/>
        </w:rPr>
      </w:pPr>
    </w:p>
    <w:p w14:paraId="75CE24D4" w14:textId="77777777" w:rsidR="00CC2F08" w:rsidRDefault="0018778C">
      <w:pPr>
        <w:pStyle w:val="Body"/>
        <w:widowControl w:val="0"/>
        <w:jc w:val="both"/>
        <w:rPr>
          <w:rFonts w:ascii="Arial" w:hAnsi="Arial"/>
          <w:color w:val="C00000"/>
        </w:rPr>
      </w:pPr>
      <w:r>
        <w:rPr>
          <w:rFonts w:ascii="Arial" w:hAnsi="Arial"/>
          <w:b/>
          <w:bCs/>
        </w:rPr>
        <w:t>9. Take part in an api-artwork workshop</w:t>
      </w:r>
      <w:r>
        <w:rPr>
          <w:rFonts w:ascii="Arial" w:hAnsi="Arial"/>
        </w:rPr>
        <w:t xml:space="preserve"> - Visit Selo, just a short hop from Bled, and meet local beekeeper Blaž Ambrožič</w:t>
      </w:r>
      <w:r w:rsidR="000B2144">
        <w:rPr>
          <w:rFonts w:ascii="Arial" w:hAnsi="Arial"/>
        </w:rPr>
        <w:t xml:space="preserve">. The hives here are up to 90 years old and you’ll have the opportunity </w:t>
      </w:r>
      <w:r>
        <w:rPr>
          <w:rFonts w:ascii="Arial" w:hAnsi="Arial"/>
        </w:rPr>
        <w:t>to</w:t>
      </w:r>
      <w:r w:rsidR="000B2144">
        <w:rPr>
          <w:rFonts w:ascii="Arial" w:hAnsi="Arial"/>
        </w:rPr>
        <w:t xml:space="preserve"> inhale air directly from the hives, make wax candles and</w:t>
      </w:r>
      <w:r>
        <w:rPr>
          <w:rFonts w:ascii="Arial" w:hAnsi="Arial"/>
        </w:rPr>
        <w:t xml:space="preserve"> hand paint beehive panels. </w:t>
      </w:r>
    </w:p>
    <w:p w14:paraId="0067D2DA" w14:textId="77777777" w:rsidR="000B2144" w:rsidRDefault="000B2144">
      <w:pPr>
        <w:pStyle w:val="Body"/>
        <w:widowControl w:val="0"/>
        <w:jc w:val="both"/>
        <w:rPr>
          <w:rFonts w:ascii="Arial" w:eastAsia="Arial" w:hAnsi="Arial" w:cs="Arial"/>
        </w:rPr>
      </w:pPr>
    </w:p>
    <w:p w14:paraId="2A10B629" w14:textId="77777777" w:rsidR="00CC2F08" w:rsidRDefault="0018778C">
      <w:pPr>
        <w:pStyle w:val="Body"/>
        <w:widowControl w:val="0"/>
        <w:jc w:val="both"/>
        <w:rPr>
          <w:rFonts w:ascii="Arial" w:eastAsia="Arial" w:hAnsi="Arial" w:cs="Arial"/>
        </w:rPr>
      </w:pPr>
      <w:r>
        <w:rPr>
          <w:rFonts w:ascii="Arial" w:hAnsi="Arial"/>
          <w:b/>
          <w:bCs/>
        </w:rPr>
        <w:t>10. Explore Slovenia’s vast landscapes</w:t>
      </w:r>
      <w:r>
        <w:rPr>
          <w:rFonts w:ascii="Arial" w:hAnsi="Arial"/>
        </w:rPr>
        <w:t> – From the Julian Alps to the Pannonian Basin, the country is renowned for its diverse ecosystem. Explore the lush green forests and native flora that makes Slovenia a haven for bees.</w:t>
      </w:r>
      <w:r w:rsidR="000B2144">
        <w:rPr>
          <w:rFonts w:ascii="Arial" w:hAnsi="Arial"/>
        </w:rPr>
        <w:br/>
      </w:r>
    </w:p>
    <w:p w14:paraId="5E2908E1" w14:textId="77777777" w:rsidR="00CC2F08" w:rsidRDefault="00CC2F08">
      <w:pPr>
        <w:pStyle w:val="Body"/>
        <w:widowControl w:val="0"/>
        <w:jc w:val="both"/>
        <w:rPr>
          <w:rFonts w:ascii="Arial" w:eastAsia="Arial" w:hAnsi="Arial" w:cs="Arial"/>
        </w:rPr>
      </w:pPr>
    </w:p>
    <w:p w14:paraId="67467AA0" w14:textId="77777777" w:rsidR="000B2144" w:rsidRPr="00F84F65" w:rsidRDefault="000B2144" w:rsidP="000B2144">
      <w:pPr>
        <w:pStyle w:val="Body"/>
        <w:jc w:val="both"/>
        <w:rPr>
          <w:rFonts w:ascii="Arial" w:hAnsi="Arial"/>
          <w:b/>
          <w:bCs/>
        </w:rPr>
      </w:pPr>
      <w:r>
        <w:rPr>
          <w:rFonts w:ascii="Arial" w:hAnsi="Arial"/>
          <w:b/>
          <w:bCs/>
        </w:rPr>
        <w:t xml:space="preserve">A Marr + Associates will be managing a range of media group and individual trips in 2018, with special support for freelancers, bloggers and vloggers. To register your interest in a trip please email </w:t>
      </w:r>
      <w:hyperlink r:id="rId9" w:history="1">
        <w:r>
          <w:rPr>
            <w:rStyle w:val="Hyperlink0"/>
            <w:rFonts w:eastAsia="Arial Unicode MS" w:cs="Arial Unicode MS"/>
          </w:rPr>
          <w:t>slovenia@alexandramarr.com</w:t>
        </w:r>
      </w:hyperlink>
      <w:r>
        <w:rPr>
          <w:rFonts w:ascii="Arial" w:hAnsi="Arial"/>
          <w:b/>
          <w:bCs/>
        </w:rPr>
        <w:t xml:space="preserve"> with the subject line ‘WTM Press Trip Opportunity’. </w:t>
      </w:r>
    </w:p>
    <w:p w14:paraId="15DB32A1" w14:textId="77777777" w:rsidR="000B2144" w:rsidRDefault="000B2144" w:rsidP="000B2144">
      <w:pPr>
        <w:pStyle w:val="Body"/>
        <w:jc w:val="both"/>
        <w:rPr>
          <w:rFonts w:ascii="Arial" w:eastAsia="Arial" w:hAnsi="Arial" w:cs="Arial"/>
        </w:rPr>
      </w:pPr>
    </w:p>
    <w:p w14:paraId="1532108D" w14:textId="77777777" w:rsidR="000B2144" w:rsidRDefault="000B2144" w:rsidP="000B2144">
      <w:pPr>
        <w:pStyle w:val="Body"/>
        <w:jc w:val="both"/>
        <w:rPr>
          <w:rFonts w:ascii="Arial" w:eastAsia="Arial" w:hAnsi="Arial" w:cs="Arial"/>
        </w:rPr>
      </w:pPr>
      <w:r>
        <w:rPr>
          <w:rFonts w:ascii="Arial" w:hAnsi="Arial"/>
          <w:b/>
          <w:bCs/>
        </w:rPr>
        <w:t>Tourism contact:</w:t>
      </w:r>
      <w:r>
        <w:rPr>
          <w:rFonts w:ascii="Arial" w:hAnsi="Arial"/>
        </w:rPr>
        <w:t xml:space="preserve"> Mladen Ljubisic, Head of Slovenian Tourist Board for UK &amp; Ireland. P: +44 20 7227 97 13 E: </w:t>
      </w:r>
      <w:hyperlink r:id="rId10" w:history="1">
        <w:r>
          <w:rPr>
            <w:rStyle w:val="Hyperlink1"/>
            <w:rFonts w:eastAsia="Arial Unicode MS" w:cs="Arial Unicode MS"/>
          </w:rPr>
          <w:t>mladen.ljubisic@slovenia.info</w:t>
        </w:r>
      </w:hyperlink>
    </w:p>
    <w:p w14:paraId="3CB19E54" w14:textId="77777777" w:rsidR="000B2144" w:rsidRDefault="000B2144" w:rsidP="000B2144">
      <w:pPr>
        <w:pStyle w:val="Body"/>
        <w:jc w:val="both"/>
        <w:rPr>
          <w:rFonts w:ascii="Arial" w:eastAsia="Arial" w:hAnsi="Arial" w:cs="Arial"/>
          <w:b/>
          <w:bCs/>
        </w:rPr>
      </w:pPr>
      <w:r>
        <w:rPr>
          <w:rFonts w:ascii="Arial" w:hAnsi="Arial"/>
          <w:b/>
          <w:bCs/>
        </w:rPr>
        <w:t>Slovenia UK PR Contact</w:t>
      </w:r>
      <w:r>
        <w:rPr>
          <w:rFonts w:ascii="Arial" w:hAnsi="Arial"/>
        </w:rPr>
        <w:t>:</w:t>
      </w:r>
      <w:r>
        <w:rPr>
          <w:rFonts w:ascii="Arial" w:hAnsi="Arial"/>
          <w:b/>
          <w:bCs/>
        </w:rPr>
        <w:t xml:space="preserve"> </w:t>
      </w:r>
      <w:hyperlink r:id="rId11" w:history="1">
        <w:r>
          <w:rPr>
            <w:rStyle w:val="Hyperlink2"/>
            <w:rFonts w:eastAsia="Arial Unicode MS" w:cs="Arial Unicode MS"/>
          </w:rPr>
          <w:t>slovenia@alexandramarr.com</w:t>
        </w:r>
      </w:hyperlink>
    </w:p>
    <w:p w14:paraId="0513E3B2" w14:textId="77777777" w:rsidR="00CC2F08" w:rsidRDefault="00CC2F08">
      <w:pPr>
        <w:pStyle w:val="Body"/>
        <w:widowControl w:val="0"/>
        <w:jc w:val="both"/>
        <w:rPr>
          <w:rFonts w:ascii="Arial" w:eastAsia="Arial" w:hAnsi="Arial" w:cs="Arial"/>
          <w:b/>
          <w:bCs/>
        </w:rPr>
      </w:pPr>
    </w:p>
    <w:p w14:paraId="6712DBB5" w14:textId="77777777" w:rsidR="00CC2F08" w:rsidRDefault="00CC2F08">
      <w:pPr>
        <w:pStyle w:val="Body"/>
        <w:widowControl w:val="0"/>
        <w:jc w:val="both"/>
        <w:rPr>
          <w:rFonts w:ascii="Verdana" w:eastAsia="Verdana" w:hAnsi="Verdana" w:cs="Verdana"/>
          <w:b/>
          <w:bCs/>
          <w:sz w:val="20"/>
          <w:szCs w:val="20"/>
        </w:rPr>
      </w:pPr>
    </w:p>
    <w:p w14:paraId="5983A9DC" w14:textId="77777777" w:rsidR="00CC2F08" w:rsidRDefault="00CC2F08">
      <w:pPr>
        <w:pStyle w:val="Body"/>
        <w:widowControl w:val="0"/>
        <w:jc w:val="both"/>
        <w:rPr>
          <w:rFonts w:ascii="Verdana" w:eastAsia="Verdana" w:hAnsi="Verdana" w:cs="Verdana"/>
          <w:b/>
          <w:bCs/>
          <w:sz w:val="20"/>
          <w:szCs w:val="20"/>
        </w:rPr>
      </w:pPr>
    </w:p>
    <w:p w14:paraId="2B184779" w14:textId="77777777" w:rsidR="00CC2F08" w:rsidRDefault="0018778C">
      <w:pPr>
        <w:pStyle w:val="Body"/>
        <w:pBdr>
          <w:top w:val="single" w:sz="2" w:space="0" w:color="78A22F"/>
          <w:bottom w:val="single" w:sz="2" w:space="0" w:color="78A22F"/>
        </w:pBdr>
        <w:jc w:val="both"/>
        <w:rPr>
          <w:rFonts w:ascii="Calibri" w:eastAsia="Calibri" w:hAnsi="Calibri" w:cs="Calibri"/>
          <w:b/>
          <w:bCs/>
          <w:smallCaps/>
          <w:color w:val="0079C1"/>
          <w:u w:color="0079C1"/>
        </w:rPr>
      </w:pPr>
      <w:r>
        <w:rPr>
          <w:rFonts w:ascii="Calibri" w:eastAsia="Calibri" w:hAnsi="Calibri" w:cs="Calibri"/>
          <w:b/>
          <w:bCs/>
          <w:smallCaps/>
          <w:color w:val="0079C1"/>
          <w:u w:color="0079C1"/>
        </w:rPr>
        <w:t>Additional information</w:t>
      </w:r>
    </w:p>
    <w:p w14:paraId="5D7AABAC" w14:textId="77777777" w:rsidR="00CC2F08" w:rsidRDefault="00CC2F08">
      <w:pPr>
        <w:pStyle w:val="Odstavekseznama"/>
        <w:spacing w:after="0" w:line="240" w:lineRule="auto"/>
        <w:ind w:left="0"/>
        <w:jc w:val="both"/>
        <w:rPr>
          <w:color w:val="78A22F"/>
          <w:sz w:val="24"/>
          <w:szCs w:val="24"/>
          <w:u w:color="78A22F"/>
          <w:lang w:val="en-US"/>
        </w:rPr>
      </w:pPr>
    </w:p>
    <w:p w14:paraId="4618C099" w14:textId="77777777" w:rsidR="00CC2F08" w:rsidRDefault="0018778C">
      <w:pPr>
        <w:pStyle w:val="Body"/>
        <w:tabs>
          <w:tab w:val="left" w:pos="409"/>
          <w:tab w:val="center" w:pos="4649"/>
        </w:tabs>
        <w:rPr>
          <w:rFonts w:ascii="Calibri" w:eastAsia="Calibri" w:hAnsi="Calibri" w:cs="Calibri"/>
          <w:b/>
          <w:bCs/>
          <w:color w:val="78A22F"/>
          <w:u w:color="78A22F"/>
        </w:rPr>
      </w:pPr>
      <w:r>
        <w:rPr>
          <w:rFonts w:ascii="Calibri" w:eastAsia="Calibri" w:hAnsi="Calibri" w:cs="Calibri"/>
          <w:b/>
          <w:bCs/>
          <w:color w:val="78A22F"/>
          <w:u w:color="78A22F"/>
        </w:rPr>
        <w:t>Slovenian Tourist Board</w:t>
      </w:r>
    </w:p>
    <w:p w14:paraId="3EA182A0" w14:textId="77777777" w:rsidR="00CC2F08" w:rsidRDefault="0018778C">
      <w:pPr>
        <w:pStyle w:val="Body"/>
        <w:rPr>
          <w:rFonts w:ascii="Calibri" w:eastAsia="Calibri" w:hAnsi="Calibri" w:cs="Calibri"/>
        </w:rPr>
      </w:pPr>
      <w:r>
        <w:rPr>
          <w:rFonts w:ascii="Calibri" w:eastAsia="Calibri" w:hAnsi="Calibri" w:cs="Calibri"/>
          <w:lang w:val="fr-FR"/>
        </w:rPr>
        <w:t>Dimi</w:t>
      </w:r>
      <w:r>
        <w:rPr>
          <w:rFonts w:ascii="Calibri" w:eastAsia="Calibri" w:hAnsi="Calibri" w:cs="Calibri"/>
        </w:rPr>
        <w:t>čeva 13, SI-1000 Ljubljana, Slovenia</w:t>
      </w:r>
    </w:p>
    <w:p w14:paraId="551D142F" w14:textId="77777777" w:rsidR="00CC2F08" w:rsidRDefault="0018778C">
      <w:pPr>
        <w:pStyle w:val="Body"/>
        <w:rPr>
          <w:rFonts w:ascii="Calibri" w:eastAsia="Calibri" w:hAnsi="Calibri" w:cs="Calibri"/>
        </w:rPr>
      </w:pPr>
      <w:r>
        <w:rPr>
          <w:rFonts w:ascii="Calibri" w:eastAsia="Calibri" w:hAnsi="Calibri" w:cs="Calibri"/>
          <w:lang w:val="it-IT"/>
        </w:rPr>
        <w:t>Phone no.: 00386 (0)1 5898 550, fax: 00386 (0)1 5898 560</w:t>
      </w:r>
    </w:p>
    <w:p w14:paraId="579C23AB" w14:textId="77777777" w:rsidR="00CC2F08" w:rsidRDefault="0018778C">
      <w:pPr>
        <w:pStyle w:val="Odstavekseznama"/>
        <w:spacing w:after="0" w:line="240" w:lineRule="auto"/>
        <w:ind w:left="0"/>
        <w:rPr>
          <w:sz w:val="24"/>
          <w:szCs w:val="24"/>
          <w:lang w:val="en-US"/>
        </w:rPr>
      </w:pPr>
      <w:r>
        <w:rPr>
          <w:sz w:val="24"/>
          <w:szCs w:val="24"/>
          <w:lang w:val="en-US"/>
        </w:rPr>
        <w:t xml:space="preserve">Rebeka Kumer Bizjak, Global Public Relations, </w:t>
      </w:r>
      <w:hyperlink r:id="rId12" w:history="1">
        <w:r>
          <w:rPr>
            <w:rStyle w:val="Hyperlink0"/>
            <w:sz w:val="24"/>
            <w:szCs w:val="24"/>
            <w:lang w:val="en-US"/>
          </w:rPr>
          <w:t>press@slovenia.info</w:t>
        </w:r>
      </w:hyperlink>
      <w:r>
        <w:rPr>
          <w:sz w:val="24"/>
          <w:szCs w:val="24"/>
          <w:lang w:val="en-US"/>
        </w:rPr>
        <w:t xml:space="preserve"> </w:t>
      </w:r>
    </w:p>
    <w:p w14:paraId="1C1133BC" w14:textId="77777777" w:rsidR="00CC2F08" w:rsidRPr="00464909" w:rsidRDefault="00C576D9">
      <w:pPr>
        <w:pStyle w:val="Odstavekseznama"/>
        <w:spacing w:after="0" w:line="240" w:lineRule="auto"/>
        <w:ind w:left="0"/>
        <w:rPr>
          <w:rStyle w:val="Hyperlink1"/>
          <w:color w:val="C00000"/>
          <w:sz w:val="24"/>
          <w:szCs w:val="24"/>
          <w:lang w:val="en-US"/>
        </w:rPr>
      </w:pPr>
      <w:hyperlink r:id="rId13" w:history="1">
        <w:r w:rsidR="0018778C">
          <w:rPr>
            <w:rStyle w:val="Hyperlink1"/>
            <w:sz w:val="24"/>
            <w:szCs w:val="24"/>
            <w:lang w:val="en-US"/>
          </w:rPr>
          <w:t>www.slovenia.info/press</w:t>
        </w:r>
      </w:hyperlink>
      <w:r w:rsidR="00464909">
        <w:rPr>
          <w:rFonts w:ascii="Cambria" w:eastAsia="Cambria" w:hAnsi="Cambria" w:cs="Cambria"/>
          <w:sz w:val="24"/>
          <w:szCs w:val="24"/>
          <w:lang w:val="en-US"/>
        </w:rPr>
        <w:t xml:space="preserve"> </w:t>
      </w:r>
    </w:p>
    <w:p w14:paraId="5AFA7A41" w14:textId="77777777" w:rsidR="00CC2F08" w:rsidRPr="00464909" w:rsidRDefault="00CC2F08">
      <w:pPr>
        <w:pStyle w:val="Odstavekseznama"/>
        <w:spacing w:after="0" w:line="240" w:lineRule="auto"/>
        <w:ind w:left="0"/>
        <w:rPr>
          <w:rStyle w:val="Link"/>
          <w:rFonts w:eastAsia="Calibri"/>
          <w:color w:val="C00000"/>
          <w:sz w:val="24"/>
          <w:szCs w:val="24"/>
          <w:u w:val="none" w:color="000000"/>
          <w:lang w:val="en-US"/>
        </w:rPr>
      </w:pPr>
    </w:p>
    <w:tbl>
      <w:tblPr>
        <w:tblW w:w="8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0"/>
      </w:tblGrid>
      <w:tr w:rsidR="00CC2F08" w14:paraId="2D8CF7E9" w14:textId="77777777">
        <w:trPr>
          <w:trHeight w:val="280"/>
        </w:trPr>
        <w:tc>
          <w:tcPr>
            <w:tcW w:w="8250" w:type="dxa"/>
            <w:tcBorders>
              <w:top w:val="nil"/>
              <w:left w:val="nil"/>
              <w:bottom w:val="nil"/>
              <w:right w:val="nil"/>
            </w:tcBorders>
            <w:shd w:val="clear" w:color="auto" w:fill="auto"/>
            <w:tcMar>
              <w:top w:w="80" w:type="dxa"/>
              <w:left w:w="80" w:type="dxa"/>
              <w:bottom w:w="80" w:type="dxa"/>
              <w:right w:w="80" w:type="dxa"/>
            </w:tcMar>
            <w:vAlign w:val="center"/>
          </w:tcPr>
          <w:p w14:paraId="5630E9FA" w14:textId="77777777" w:rsidR="00CC2F08" w:rsidRDefault="0018778C">
            <w:pPr>
              <w:pStyle w:val="Odstavekseznama"/>
              <w:spacing w:after="0" w:line="240" w:lineRule="auto"/>
              <w:ind w:left="0"/>
              <w:jc w:val="both"/>
            </w:pPr>
            <w:r>
              <w:rPr>
                <w:sz w:val="24"/>
                <w:szCs w:val="24"/>
                <w:lang w:val="en-US"/>
              </w:rPr>
              <w:t>Follow us:</w:t>
            </w:r>
          </w:p>
        </w:tc>
      </w:tr>
      <w:tr w:rsidR="00CC2F08" w14:paraId="2D369C49" w14:textId="77777777">
        <w:trPr>
          <w:trHeight w:val="425"/>
        </w:trPr>
        <w:tc>
          <w:tcPr>
            <w:tcW w:w="8250" w:type="dxa"/>
            <w:tcBorders>
              <w:top w:val="nil"/>
              <w:left w:val="nil"/>
              <w:bottom w:val="nil"/>
              <w:right w:val="nil"/>
            </w:tcBorders>
            <w:shd w:val="clear" w:color="auto" w:fill="auto"/>
            <w:tcMar>
              <w:top w:w="80" w:type="dxa"/>
              <w:left w:w="80" w:type="dxa"/>
              <w:bottom w:w="80" w:type="dxa"/>
              <w:right w:w="80" w:type="dxa"/>
            </w:tcMar>
            <w:vAlign w:val="center"/>
          </w:tcPr>
          <w:p w14:paraId="140F6231" w14:textId="77777777" w:rsidR="00CC2F08" w:rsidRDefault="0018778C">
            <w:pPr>
              <w:pStyle w:val="Odstavekseznama"/>
              <w:spacing w:after="0" w:line="240" w:lineRule="auto"/>
              <w:ind w:left="0"/>
              <w:jc w:val="both"/>
            </w:pPr>
            <w:r>
              <w:rPr>
                <w:noProof/>
                <w:sz w:val="24"/>
                <w:szCs w:val="24"/>
                <w:lang w:val="en-US" w:eastAsia="en-US"/>
              </w:rPr>
              <w:drawing>
                <wp:inline distT="0" distB="0" distL="0" distR="0" wp14:anchorId="2FB919BE" wp14:editId="6B1D55A7">
                  <wp:extent cx="236221" cy="236221"/>
                  <wp:effectExtent l="0" t="0" r="0" b="0"/>
                  <wp:docPr id="1073741827" name="officeArt object" descr="http://signature.slovenia.info/Pictures/sig_ENG_img/fb_25px.png"/>
                  <wp:cNvGraphicFramePr/>
                  <a:graphic xmlns:a="http://schemas.openxmlformats.org/drawingml/2006/main">
                    <a:graphicData uri="http://schemas.openxmlformats.org/drawingml/2006/picture">
                      <pic:pic xmlns:pic="http://schemas.openxmlformats.org/drawingml/2006/picture">
                        <pic:nvPicPr>
                          <pic:cNvPr id="1073741827" name="http://signature.slovenia.info/Pictures/sig_ENG_img/fb_25px.png" descr="http://signature.slovenia.info/Pictures/sig_ENG_img/fb_25px.png"/>
                          <pic:cNvPicPr>
                            <a:picLocks noChangeAspect="1"/>
                          </pic:cNvPicPr>
                        </pic:nvPicPr>
                        <pic:blipFill>
                          <a:blip r:embed="rId14">
                            <a:extLst/>
                          </a:blip>
                          <a:stretch>
                            <a:fillRect/>
                          </a:stretch>
                        </pic:blipFill>
                        <pic:spPr>
                          <a:xfrm>
                            <a:off x="0" y="0"/>
                            <a:ext cx="236221" cy="236221"/>
                          </a:xfrm>
                          <a:prstGeom prst="rect">
                            <a:avLst/>
                          </a:prstGeom>
                          <a:ln w="12700" cap="flat">
                            <a:noFill/>
                            <a:miter lim="400000"/>
                          </a:ln>
                          <a:effectLst/>
                        </pic:spPr>
                      </pic:pic>
                    </a:graphicData>
                  </a:graphic>
                </wp:inline>
              </w:drawing>
            </w:r>
            <w:r>
              <w:rPr>
                <w:noProof/>
                <w:sz w:val="24"/>
                <w:szCs w:val="24"/>
                <w:lang w:val="en-US" w:eastAsia="en-US"/>
              </w:rPr>
              <w:drawing>
                <wp:inline distT="0" distB="0" distL="0" distR="0" wp14:anchorId="5F6BDA62" wp14:editId="47A5BF09">
                  <wp:extent cx="236221" cy="236221"/>
                  <wp:effectExtent l="0" t="0" r="0" b="0"/>
                  <wp:docPr id="1073741828" name="officeArt object" descr="http://signature.slovenia.info/Pictures/sig_ENG_img/twitter_25px.png"/>
                  <wp:cNvGraphicFramePr/>
                  <a:graphic xmlns:a="http://schemas.openxmlformats.org/drawingml/2006/main">
                    <a:graphicData uri="http://schemas.openxmlformats.org/drawingml/2006/picture">
                      <pic:pic xmlns:pic="http://schemas.openxmlformats.org/drawingml/2006/picture">
                        <pic:nvPicPr>
                          <pic:cNvPr id="1073741828" name="http://signature.slovenia.info/Pictures/sig_ENG_img/twitter_25px.png" descr="http://signature.slovenia.info/Pictures/sig_ENG_img/twitter_25px.png"/>
                          <pic:cNvPicPr>
                            <a:picLocks noChangeAspect="1"/>
                          </pic:cNvPicPr>
                        </pic:nvPicPr>
                        <pic:blipFill>
                          <a:blip r:embed="rId15">
                            <a:extLst/>
                          </a:blip>
                          <a:stretch>
                            <a:fillRect/>
                          </a:stretch>
                        </pic:blipFill>
                        <pic:spPr>
                          <a:xfrm>
                            <a:off x="0" y="0"/>
                            <a:ext cx="236221" cy="236221"/>
                          </a:xfrm>
                          <a:prstGeom prst="rect">
                            <a:avLst/>
                          </a:prstGeom>
                          <a:ln w="12700" cap="flat">
                            <a:noFill/>
                            <a:miter lim="400000"/>
                          </a:ln>
                          <a:effectLst/>
                        </pic:spPr>
                      </pic:pic>
                    </a:graphicData>
                  </a:graphic>
                </wp:inline>
              </w:drawing>
            </w:r>
            <w:r>
              <w:rPr>
                <w:noProof/>
                <w:sz w:val="24"/>
                <w:szCs w:val="24"/>
                <w:lang w:val="en-US" w:eastAsia="en-US"/>
              </w:rPr>
              <w:drawing>
                <wp:inline distT="0" distB="0" distL="0" distR="0" wp14:anchorId="3C9EA984" wp14:editId="2DDA005A">
                  <wp:extent cx="236221" cy="236221"/>
                  <wp:effectExtent l="0" t="0" r="0" b="0"/>
                  <wp:docPr id="1073741829" name="officeArt object" descr="http://signature.slovenia.info/Pictures/sig_ENG_img/insta_25px.png"/>
                  <wp:cNvGraphicFramePr/>
                  <a:graphic xmlns:a="http://schemas.openxmlformats.org/drawingml/2006/main">
                    <a:graphicData uri="http://schemas.openxmlformats.org/drawingml/2006/picture">
                      <pic:pic xmlns:pic="http://schemas.openxmlformats.org/drawingml/2006/picture">
                        <pic:nvPicPr>
                          <pic:cNvPr id="1073741829" name="http://signature.slovenia.info/Pictures/sig_ENG_img/insta_25px.png" descr="http://signature.slovenia.info/Pictures/sig_ENG_img/insta_25px.png"/>
                          <pic:cNvPicPr>
                            <a:picLocks noChangeAspect="1"/>
                          </pic:cNvPicPr>
                        </pic:nvPicPr>
                        <pic:blipFill>
                          <a:blip r:embed="rId16">
                            <a:extLst/>
                          </a:blip>
                          <a:stretch>
                            <a:fillRect/>
                          </a:stretch>
                        </pic:blipFill>
                        <pic:spPr>
                          <a:xfrm>
                            <a:off x="0" y="0"/>
                            <a:ext cx="236221" cy="236221"/>
                          </a:xfrm>
                          <a:prstGeom prst="rect">
                            <a:avLst/>
                          </a:prstGeom>
                          <a:ln w="12700" cap="flat">
                            <a:noFill/>
                            <a:miter lim="400000"/>
                          </a:ln>
                          <a:effectLst/>
                        </pic:spPr>
                      </pic:pic>
                    </a:graphicData>
                  </a:graphic>
                </wp:inline>
              </w:drawing>
            </w:r>
            <w:r>
              <w:rPr>
                <w:noProof/>
                <w:sz w:val="24"/>
                <w:szCs w:val="24"/>
                <w:lang w:val="en-US" w:eastAsia="en-US"/>
              </w:rPr>
              <w:drawing>
                <wp:inline distT="0" distB="0" distL="0" distR="0" wp14:anchorId="1F4C368B" wp14:editId="49D52EAA">
                  <wp:extent cx="236221" cy="236221"/>
                  <wp:effectExtent l="0" t="0" r="0" b="0"/>
                  <wp:docPr id="1073741830" name="officeArt object" descr="http://signature.slovenia.info/Pictures/sig_ENG_img/lkndn_25px.png"/>
                  <wp:cNvGraphicFramePr/>
                  <a:graphic xmlns:a="http://schemas.openxmlformats.org/drawingml/2006/main">
                    <a:graphicData uri="http://schemas.openxmlformats.org/drawingml/2006/picture">
                      <pic:pic xmlns:pic="http://schemas.openxmlformats.org/drawingml/2006/picture">
                        <pic:nvPicPr>
                          <pic:cNvPr id="1073741830" name="http://signature.slovenia.info/Pictures/sig_ENG_img/lkndn_25px.png" descr="http://signature.slovenia.info/Pictures/sig_ENG_img/lkndn_25px.png"/>
                          <pic:cNvPicPr>
                            <a:picLocks noChangeAspect="1"/>
                          </pic:cNvPicPr>
                        </pic:nvPicPr>
                        <pic:blipFill>
                          <a:blip r:embed="rId17">
                            <a:extLst/>
                          </a:blip>
                          <a:stretch>
                            <a:fillRect/>
                          </a:stretch>
                        </pic:blipFill>
                        <pic:spPr>
                          <a:xfrm>
                            <a:off x="0" y="0"/>
                            <a:ext cx="236221" cy="236221"/>
                          </a:xfrm>
                          <a:prstGeom prst="rect">
                            <a:avLst/>
                          </a:prstGeom>
                          <a:ln w="12700" cap="flat">
                            <a:noFill/>
                            <a:miter lim="400000"/>
                          </a:ln>
                          <a:effectLst/>
                        </pic:spPr>
                      </pic:pic>
                    </a:graphicData>
                  </a:graphic>
                </wp:inline>
              </w:drawing>
            </w:r>
          </w:p>
        </w:tc>
      </w:tr>
    </w:tbl>
    <w:p w14:paraId="231675FC" w14:textId="77777777" w:rsidR="00CC2F08" w:rsidRDefault="00CC2F08">
      <w:pPr>
        <w:pStyle w:val="Odstavekseznama"/>
        <w:widowControl w:val="0"/>
        <w:spacing w:after="0" w:line="240" w:lineRule="auto"/>
        <w:ind w:left="0"/>
      </w:pPr>
    </w:p>
    <w:sectPr w:rsidR="00CC2F08">
      <w:headerReference w:type="default" r:id="rId18"/>
      <w:footerReference w:type="default" r:id="rId1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9F4E" w14:textId="77777777" w:rsidR="00C576D9" w:rsidRDefault="00C576D9">
      <w:r>
        <w:separator/>
      </w:r>
    </w:p>
  </w:endnote>
  <w:endnote w:type="continuationSeparator" w:id="0">
    <w:p w14:paraId="5F8AA917" w14:textId="77777777" w:rsidR="00C576D9" w:rsidRDefault="00C5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1424" w14:textId="77777777" w:rsidR="000109BC" w:rsidRDefault="000109BC">
    <w:pPr>
      <w:pStyle w:val="Noga"/>
      <w:tabs>
        <w:tab w:val="clear" w:pos="8640"/>
        <w:tab w:val="right" w:pos="8280"/>
      </w:tabs>
    </w:pPr>
    <w:r>
      <w:rPr>
        <w:noProof/>
        <w:lang w:eastAsia="en-US"/>
      </w:rPr>
      <w:drawing>
        <wp:inline distT="0" distB="0" distL="0" distR="0" wp14:anchorId="29D54467" wp14:editId="75ADEA99">
          <wp:extent cx="5270500" cy="301172"/>
          <wp:effectExtent l="0" t="0" r="0" b="0"/>
          <wp:docPr id="1073741826" name="officeArt object" descr="Macintosh HD:Users:edi:Documents:stranke:sto:0_cgp:novi_2015:dopisni_list:sto_dopisni_list_2015_noga.pdf"/>
          <wp:cNvGraphicFramePr/>
          <a:graphic xmlns:a="http://schemas.openxmlformats.org/drawingml/2006/main">
            <a:graphicData uri="http://schemas.openxmlformats.org/drawingml/2006/picture">
              <pic:pic xmlns:pic="http://schemas.openxmlformats.org/drawingml/2006/picture">
                <pic:nvPicPr>
                  <pic:cNvPr id="1073741826" name="Macintosh HD:Users:edi:Documents:stranke:sto:0_cgp:novi_2015:dopisni_list:sto_dopisni_list_2015_noga.pdf" descr="Macintosh HD:Users:edi:Documents:stranke:sto:0_cgp:novi_2015:dopisni_list:sto_dopisni_list_2015_noga.pdf"/>
                  <pic:cNvPicPr>
                    <a:picLocks noChangeAspect="1"/>
                  </pic:cNvPicPr>
                </pic:nvPicPr>
                <pic:blipFill>
                  <a:blip r:embed="rId1">
                    <a:extLst/>
                  </a:blip>
                  <a:stretch>
                    <a:fillRect/>
                  </a:stretch>
                </pic:blipFill>
                <pic:spPr>
                  <a:xfrm>
                    <a:off x="0" y="0"/>
                    <a:ext cx="5270500" cy="30117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902D" w14:textId="77777777" w:rsidR="00C576D9" w:rsidRDefault="00C576D9">
      <w:r>
        <w:separator/>
      </w:r>
    </w:p>
  </w:footnote>
  <w:footnote w:type="continuationSeparator" w:id="0">
    <w:p w14:paraId="21ADBA0A" w14:textId="77777777" w:rsidR="00C576D9" w:rsidRDefault="00C5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5E69" w14:textId="77777777" w:rsidR="000109BC" w:rsidRDefault="000109BC">
    <w:pPr>
      <w:pStyle w:val="Glava"/>
      <w:tabs>
        <w:tab w:val="clear" w:pos="8640"/>
        <w:tab w:val="right" w:pos="8280"/>
      </w:tabs>
    </w:pPr>
    <w:r>
      <w:rPr>
        <w:noProof/>
        <w:lang w:eastAsia="en-US"/>
      </w:rPr>
      <w:drawing>
        <wp:inline distT="0" distB="0" distL="0" distR="0" wp14:anchorId="7DAF4164" wp14:editId="476C891F">
          <wp:extent cx="5270500" cy="690923"/>
          <wp:effectExtent l="0" t="0" r="0" b="0"/>
          <wp:docPr id="1073741825" name="officeArt object" descr="Macintosh HD:Users:edi:Documents:stranke:sto:0_cgp:novi_2015:dopisni_list:sto_dopisni_list_2015_glava.pdf"/>
          <wp:cNvGraphicFramePr/>
          <a:graphic xmlns:a="http://schemas.openxmlformats.org/drawingml/2006/main">
            <a:graphicData uri="http://schemas.openxmlformats.org/drawingml/2006/picture">
              <pic:pic xmlns:pic="http://schemas.openxmlformats.org/drawingml/2006/picture">
                <pic:nvPicPr>
                  <pic:cNvPr id="1073741825" name="Macintosh HD:Users:edi:Documents:stranke:sto:0_cgp:novi_2015:dopisni_list:sto_dopisni_list_2015_glava.pdf" descr="Macintosh HD:Users:edi:Documents:stranke:sto:0_cgp:novi_2015:dopisni_list:sto_dopisni_list_2015_glava.pdf"/>
                  <pic:cNvPicPr>
                    <a:picLocks noChangeAspect="1"/>
                  </pic:cNvPicPr>
                </pic:nvPicPr>
                <pic:blipFill>
                  <a:blip r:embed="rId1">
                    <a:extLst/>
                  </a:blip>
                  <a:stretch>
                    <a:fillRect/>
                  </a:stretch>
                </pic:blipFill>
                <pic:spPr>
                  <a:xfrm>
                    <a:off x="0" y="0"/>
                    <a:ext cx="5270500" cy="69092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08"/>
    <w:rsid w:val="000109BC"/>
    <w:rsid w:val="000B2144"/>
    <w:rsid w:val="0018778C"/>
    <w:rsid w:val="00464909"/>
    <w:rsid w:val="006551CD"/>
    <w:rsid w:val="007C5002"/>
    <w:rsid w:val="00C576D9"/>
    <w:rsid w:val="00CC2F08"/>
    <w:rsid w:val="00D15E86"/>
    <w:rsid w:val="00F33B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B20FF"/>
  <w15:docId w15:val="{024A044B-8D5F-428D-BD8F-5F6581D9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styleId="Glava">
    <w:name w:val="header"/>
    <w:pPr>
      <w:tabs>
        <w:tab w:val="center" w:pos="4320"/>
        <w:tab w:val="right" w:pos="8640"/>
      </w:tabs>
    </w:pPr>
    <w:rPr>
      <w:rFonts w:ascii="Cambria" w:eastAsia="Cambria" w:hAnsi="Cambria" w:cs="Cambria"/>
      <w:color w:val="000000"/>
      <w:sz w:val="24"/>
      <w:szCs w:val="24"/>
      <w:u w:color="000000"/>
      <w:lang w:val="en-US"/>
    </w:rPr>
  </w:style>
  <w:style w:type="paragraph" w:styleId="Noga">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paragraph" w:styleId="Odstavekseznama">
    <w:name w:val="List Paragraph"/>
    <w:pPr>
      <w:spacing w:after="160" w:line="300" w:lineRule="auto"/>
      <w:ind w:left="720"/>
    </w:pPr>
    <w:rPr>
      <w:rFonts w:ascii="Calibri" w:eastAsia="Calibri" w:hAnsi="Calibri" w:cs="Calibri"/>
      <w:color w:val="000000"/>
      <w:sz w:val="21"/>
      <w:szCs w:val="21"/>
      <w:u w:color="000000"/>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Calibri" w:eastAsia="Calibri" w:hAnsi="Calibri" w:cs="Calibri"/>
      <w:b w:val="0"/>
      <w:bCs w:val="0"/>
      <w:i w:val="0"/>
      <w:iCs w:val="0"/>
      <w:color w:val="0000FF"/>
      <w:u w:val="single" w:color="0000FF"/>
      <w:shd w:val="clear" w:color="auto" w:fill="FFFFFF"/>
    </w:rPr>
  </w:style>
  <w:style w:type="character" w:customStyle="1" w:styleId="Hyperlink1">
    <w:name w:val="Hyperlink.1"/>
    <w:basedOn w:val="Link"/>
    <w:rPr>
      <w:rFonts w:ascii="Calibri" w:eastAsia="Calibri" w:hAnsi="Calibri" w:cs="Calibri"/>
      <w:b w:val="0"/>
      <w:bCs w:val="0"/>
      <w:i w:val="0"/>
      <w:iCs w:val="0"/>
      <w:color w:val="0000FF"/>
      <w:u w:val="single" w:color="0000FF"/>
    </w:rPr>
  </w:style>
  <w:style w:type="character" w:customStyle="1" w:styleId="Nerazreenaomemba1">
    <w:name w:val="Nerazrešena omemba1"/>
    <w:basedOn w:val="Privzetapisavaodstavka"/>
    <w:uiPriority w:val="99"/>
    <w:semiHidden/>
    <w:unhideWhenUsed/>
    <w:rsid w:val="00D15E86"/>
    <w:rPr>
      <w:color w:val="808080"/>
      <w:shd w:val="clear" w:color="auto" w:fill="E6E6E6"/>
    </w:rPr>
  </w:style>
  <w:style w:type="paragraph" w:styleId="Besedilooblaka">
    <w:name w:val="Balloon Text"/>
    <w:basedOn w:val="Navaden"/>
    <w:link w:val="BesedilooblakaZnak"/>
    <w:uiPriority w:val="99"/>
    <w:semiHidden/>
    <w:unhideWhenUsed/>
    <w:rsid w:val="000109BC"/>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0109BC"/>
    <w:rPr>
      <w:rFonts w:ascii="Lucida Grande" w:hAnsi="Lucida Grande"/>
      <w:sz w:val="18"/>
      <w:szCs w:val="18"/>
      <w:lang w:val="en-US" w:eastAsia="en-US"/>
    </w:rPr>
  </w:style>
  <w:style w:type="character" w:customStyle="1" w:styleId="Hyperlink2">
    <w:name w:val="Hyperlink.2"/>
    <w:basedOn w:val="Link"/>
    <w:rsid w:val="000B2144"/>
    <w:rPr>
      <w:rFonts w:ascii="Arial" w:eastAsia="Arial" w:hAnsi="Arial" w:cs="Arial"/>
      <w:b w:val="0"/>
      <w:bCs w:val="0"/>
      <w:i w:val="0"/>
      <w:iCs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ovenia.info/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ess@slovenia.info"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venia@alexandramarr.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mladen.ljubisic@slovenia.info"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lovenia@alexandramarr.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D2137EA9267E4FA9E360940F6D9521" ma:contentTypeVersion="10" ma:contentTypeDescription="Ustvari nov dokument." ma:contentTypeScope="" ma:versionID="05097e22c002f52c5de31131e707f271">
  <xsd:schema xmlns:xsd="http://www.w3.org/2001/XMLSchema" xmlns:xs="http://www.w3.org/2001/XMLSchema" xmlns:p="http://schemas.microsoft.com/office/2006/metadata/properties" xmlns:ns2="9d849426-d242-4ab3-8d9c-c44ac187dc91" xmlns:ns3="655da351-ea4b-46c0-b618-e8afd2192bd7" targetNamespace="http://schemas.microsoft.com/office/2006/metadata/properties" ma:root="true" ma:fieldsID="edf8fdd19b4df2641472e847d1173515" ns2:_="" ns3:_="">
    <xsd:import namespace="9d849426-d242-4ab3-8d9c-c44ac187dc91"/>
    <xsd:import namespace="655da351-ea4b-46c0-b618-e8afd2192bd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49426-d242-4ab3-8d9c-c44ac187dc9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LastSharedByUser" ma:index="10" nillable="true" ma:displayName="Nazadnje dal v skupno rabo po uporabniku" ma:description="" ma:internalName="LastSharedByUser" ma:readOnly="true">
      <xsd:simpleType>
        <xsd:restriction base="dms:Note">
          <xsd:maxLength value="255"/>
        </xsd:restriction>
      </xsd:simpleType>
    </xsd:element>
    <xsd:element name="LastSharedByTime" ma:index="11" nillable="true" ma:displayName="Nazadnje dal v skupno rabo po č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5da351-ea4b-46c0-b618-e8afd2192bd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68F89-0B13-4030-8CBF-277BE3CC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49426-d242-4ab3-8d9c-c44ac187dc91"/>
    <ds:schemaRef ds:uri="655da351-ea4b-46c0-b618-e8afd219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EE478-7ECE-4221-8E7F-5312A1FAF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B6A2C-EBB5-4E03-8F2F-02EA0ABC1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Nataša Kejžar</cp:lastModifiedBy>
  <cp:revision>2</cp:revision>
  <dcterms:created xsi:type="dcterms:W3CDTF">2017-11-30T13:54:00Z</dcterms:created>
  <dcterms:modified xsi:type="dcterms:W3CDTF">2017-11-30T13:54:00Z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0x0101005CD2137EA9267E4FA9E360940F6D9521</vt:lpwstr>
  </property>
</Properties>
</file>